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THE POST OF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Psychology with 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Recent and relevant experience of teaching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psychology &amp; 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training, teaching practice and/or successful prior teaching experience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Interest and expertise in a particular aspect of teaching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successful                     classroom practice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Strong subject knowledge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maintain good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Stefan McElwee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April 2025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CoINePFJt4EH5BVlmfP+YD1fA==">CgMxLjA4AHIhMW5WdTRCaWpiN0dEcjVhdkY3VHZmNm9hS21oY0lvN1ZE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2018-01-25T09:31:00Z</dcterms:created>
  <dc:creator>Carol Wilson</dc:creator>
</cp:coreProperties>
</file>